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ПРАВИТЕЛЬСТВО РОССИЙСКОЙ ФЕДЕРАЦИИ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ПОСТАНОВЛЕНИЕ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от 5 июля 2013 г. N 570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О СТАНДАРТАХ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РАСКРЫТИЯ ИНФОРМАЦИИ ТЕПЛОСНАБЖАЮЩИМИ ОРГАНИЗАЦИЯМИ,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ТЕПЛОСЕТЕВЫМИ ОРГАНИЗАЦИЯМИ И ОРГАНАМИ РЕГУЛИРОВАНИЯ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На основании </w:t>
      </w:r>
      <w:hyperlink r:id="rId4" w:history="1">
        <w:r w:rsidRPr="00FB0F48">
          <w:rPr>
            <w:rFonts w:asciiTheme="majorHAnsi" w:hAnsiTheme="majorHAnsi" w:cs="Times New Roman"/>
            <w:szCs w:val="24"/>
          </w:rPr>
          <w:t>пункта 5 части 1 статьи 4</w:t>
        </w:r>
      </w:hyperlink>
      <w:r w:rsidRPr="00FB0F48">
        <w:rPr>
          <w:rFonts w:asciiTheme="majorHAnsi" w:hAnsiTheme="majorHAnsi" w:cs="Times New Roman"/>
          <w:szCs w:val="24"/>
        </w:rPr>
        <w:t xml:space="preserve"> Федерального закона "О теплоснабжении" Правительство Российской Федерации постановляет: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1. Утвердить прилагаемые:</w:t>
      </w:r>
    </w:p>
    <w:p w:rsidR="0038783F" w:rsidRPr="00FB0F48" w:rsidRDefault="007362E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hyperlink w:anchor="Par30" w:history="1">
        <w:r w:rsidR="0038783F" w:rsidRPr="00FB0F48">
          <w:rPr>
            <w:rFonts w:asciiTheme="majorHAnsi" w:hAnsiTheme="majorHAnsi" w:cs="Times New Roman"/>
            <w:szCs w:val="24"/>
          </w:rPr>
          <w:t>стандарты</w:t>
        </w:r>
      </w:hyperlink>
      <w:r w:rsidR="0038783F" w:rsidRPr="00FB0F48">
        <w:rPr>
          <w:rFonts w:asciiTheme="majorHAnsi" w:hAnsiTheme="majorHAnsi" w:cs="Times New Roman"/>
          <w:szCs w:val="24"/>
        </w:rPr>
        <w:t xml:space="preserve"> раскрытия информации теплоснабжающими организациями, </w:t>
      </w:r>
      <w:proofErr w:type="spellStart"/>
      <w:r w:rsidR="0038783F" w:rsidRPr="00FB0F48">
        <w:rPr>
          <w:rFonts w:asciiTheme="majorHAnsi" w:hAnsiTheme="majorHAnsi" w:cs="Times New Roman"/>
          <w:szCs w:val="24"/>
        </w:rPr>
        <w:t>теплосетевыми</w:t>
      </w:r>
      <w:proofErr w:type="spellEnd"/>
      <w:r w:rsidR="0038783F" w:rsidRPr="00FB0F48">
        <w:rPr>
          <w:rFonts w:asciiTheme="majorHAnsi" w:hAnsiTheme="majorHAnsi" w:cs="Times New Roman"/>
          <w:szCs w:val="24"/>
        </w:rPr>
        <w:t xml:space="preserve"> организациями и органами регулирования;</w:t>
      </w:r>
    </w:p>
    <w:p w:rsidR="0038783F" w:rsidRPr="00FB0F48" w:rsidRDefault="007362E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hyperlink w:anchor="Par220" w:history="1">
        <w:proofErr w:type="gramStart"/>
        <w:r w:rsidR="0038783F" w:rsidRPr="00FB0F48">
          <w:rPr>
            <w:rFonts w:asciiTheme="majorHAnsi" w:hAnsiTheme="majorHAnsi" w:cs="Times New Roman"/>
            <w:szCs w:val="24"/>
          </w:rPr>
          <w:t>изменения</w:t>
        </w:r>
      </w:hyperlink>
      <w:r w:rsidR="0038783F" w:rsidRPr="00FB0F48">
        <w:rPr>
          <w:rFonts w:asciiTheme="majorHAnsi" w:hAnsiTheme="majorHAnsi" w:cs="Times New Roman"/>
          <w:szCs w:val="24"/>
        </w:rPr>
        <w:t xml:space="preserve">, которые вносятся в </w:t>
      </w:r>
      <w:hyperlink r:id="rId5" w:history="1">
        <w:r w:rsidR="0038783F" w:rsidRPr="00FB0F48">
          <w:rPr>
            <w:rFonts w:asciiTheme="majorHAnsi" w:hAnsiTheme="majorHAnsi" w:cs="Times New Roman"/>
            <w:szCs w:val="24"/>
          </w:rPr>
          <w:t>постановление</w:t>
        </w:r>
      </w:hyperlink>
      <w:r w:rsidR="0038783F" w:rsidRPr="00FB0F48">
        <w:rPr>
          <w:rFonts w:asciiTheme="majorHAnsi" w:hAnsiTheme="majorHAnsi" w:cs="Times New Roman"/>
          <w:szCs w:val="24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0" w:name="Par14"/>
      <w:bookmarkEnd w:id="0"/>
      <w:r w:rsidRPr="00FB0F48">
        <w:rPr>
          <w:rFonts w:asciiTheme="majorHAnsi" w:hAnsiTheme="majorHAnsi" w:cs="Times New Roman"/>
          <w:szCs w:val="24"/>
        </w:rPr>
        <w:t xml:space="preserve">2. Установить, что информация, указанная в </w:t>
      </w:r>
      <w:hyperlink w:anchor="Par91" w:history="1">
        <w:r w:rsidRPr="00FB0F48">
          <w:rPr>
            <w:rFonts w:asciiTheme="majorHAnsi" w:hAnsiTheme="majorHAnsi" w:cs="Times New Roman"/>
            <w:szCs w:val="24"/>
          </w:rPr>
          <w:t>пункте 18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202" w:history="1">
        <w:r w:rsidRPr="00FB0F48">
          <w:rPr>
            <w:rFonts w:asciiTheme="majorHAnsi" w:hAnsiTheme="majorHAnsi" w:cs="Times New Roman"/>
            <w:szCs w:val="24"/>
          </w:rPr>
          <w:t>подпунктах "а"</w:t>
        </w:r>
      </w:hyperlink>
      <w:r w:rsidRPr="00FB0F48">
        <w:rPr>
          <w:rFonts w:asciiTheme="majorHAnsi" w:hAnsiTheme="majorHAnsi" w:cs="Times New Roman"/>
          <w:szCs w:val="24"/>
        </w:rPr>
        <w:t xml:space="preserve">, </w:t>
      </w:r>
      <w:hyperlink w:anchor="Par203" w:history="1">
        <w:r w:rsidRPr="00FB0F48">
          <w:rPr>
            <w:rFonts w:asciiTheme="majorHAnsi" w:hAnsiTheme="majorHAnsi" w:cs="Times New Roman"/>
            <w:szCs w:val="24"/>
          </w:rPr>
          <w:t>"б"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207" w:history="1">
        <w:r w:rsidRPr="00FB0F48">
          <w:rPr>
            <w:rFonts w:asciiTheme="majorHAnsi" w:hAnsiTheme="majorHAnsi" w:cs="Times New Roman"/>
            <w:szCs w:val="24"/>
          </w:rPr>
          <w:t>"е" пункта 43</w:t>
        </w:r>
      </w:hyperlink>
      <w:r w:rsidRPr="00FB0F48">
        <w:rPr>
          <w:rFonts w:asciiTheme="majorHAnsi" w:hAnsiTheme="majorHAnsi" w:cs="Times New Roman"/>
          <w:szCs w:val="24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 w:rsidRPr="00FB0F48">
          <w:rPr>
            <w:rFonts w:asciiTheme="majorHAnsi" w:hAnsiTheme="majorHAnsi" w:cs="Times New Roman"/>
            <w:szCs w:val="24"/>
          </w:rPr>
          <w:t>подпунктах "а"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194" w:history="1">
        <w:r w:rsidRPr="00FB0F48">
          <w:rPr>
            <w:rFonts w:asciiTheme="majorHAnsi" w:hAnsiTheme="majorHAnsi" w:cs="Times New Roman"/>
            <w:szCs w:val="24"/>
          </w:rPr>
          <w:t>"е" пункта 39</w:t>
        </w:r>
      </w:hyperlink>
      <w:r w:rsidRPr="00FB0F48">
        <w:rPr>
          <w:rFonts w:asciiTheme="majorHAnsi" w:hAnsiTheme="majorHAnsi" w:cs="Times New Roman"/>
          <w:szCs w:val="24"/>
        </w:rPr>
        <w:t xml:space="preserve"> стандартов, утвержденных настоящим постановлением.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Председатель Правительства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Российской Федерации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Д.МЕДВЕДЕВ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Утверждены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постановлением Правительства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Российской Федерации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от 5 июля 2013 г. N 570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bookmarkStart w:id="1" w:name="Par30"/>
      <w:bookmarkEnd w:id="1"/>
      <w:r w:rsidRPr="00FB0F48">
        <w:rPr>
          <w:rFonts w:asciiTheme="majorHAnsi" w:hAnsiTheme="majorHAnsi" w:cs="Times New Roman"/>
          <w:b/>
          <w:bCs/>
          <w:szCs w:val="24"/>
        </w:rPr>
        <w:t>СТАНДАРТЫ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РАСКРЫТИЯ ИНФОРМАЦИИ ТЕПЛОСНАБЖАЮЩИМИ ОРГАНИЗАЦИЯМИ,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ТЕПЛОСЕТЕВЫМИ ОРГАНИЗАЦИЯМИ И ОРГАНАМИ РЕГУЛИРОВАНИЯ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I. Общие положения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 w:rsidRPr="00FB0F48">
        <w:rPr>
          <w:rFonts w:asciiTheme="majorHAnsi" w:hAnsiTheme="majorHAnsi" w:cs="Times New Roman"/>
          <w:szCs w:val="24"/>
        </w:rPr>
        <w:t>теплосетевыми</w:t>
      </w:r>
      <w:proofErr w:type="spellEnd"/>
      <w:r w:rsidRPr="00FB0F48">
        <w:rPr>
          <w:rFonts w:asciiTheme="majorHAnsi" w:hAnsiTheme="majorHAnsi" w:cs="Times New Roman"/>
          <w:szCs w:val="24"/>
        </w:rPr>
        <w:t xml:space="preserve"> организациями (далее - регулируемые организации), а также органами регулирования.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3. Регулируемыми организациями информация раскрывается путем: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FB0F48">
        <w:rPr>
          <w:rFonts w:asciiTheme="majorHAnsi" w:hAnsiTheme="majorHAnsi" w:cs="Times New Roman"/>
          <w:szCs w:val="24"/>
        </w:rP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"Интернет", </w:t>
      </w:r>
      <w:proofErr w:type="gramStart"/>
      <w:r w:rsidRPr="00FB0F48">
        <w:rPr>
          <w:rFonts w:asciiTheme="majorHAnsi" w:hAnsiTheme="majorHAnsi" w:cs="Times New Roman"/>
          <w:szCs w:val="24"/>
        </w:rPr>
        <w:t>предназначенном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 w:rsidRPr="00FB0F48">
          <w:rPr>
            <w:rFonts w:asciiTheme="majorHAnsi" w:hAnsiTheme="majorHAnsi" w:cs="Times New Roman"/>
            <w:szCs w:val="24"/>
          </w:rPr>
          <w:t>пунктом 9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опубликования по решению регулируемой организации на ее официальном сайте в сети "Интернет";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5. </w:t>
      </w:r>
      <w:proofErr w:type="gramStart"/>
      <w:r w:rsidRPr="00FB0F48">
        <w:rPr>
          <w:rFonts w:asciiTheme="majorHAnsi" w:hAnsiTheme="majorHAnsi" w:cs="Times New Roman"/>
          <w:szCs w:val="24"/>
        </w:rP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Федерации (далее - официальные печатные издания).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6. </w:t>
      </w:r>
      <w:proofErr w:type="gramStart"/>
      <w:r w:rsidRPr="00FB0F48">
        <w:rPr>
          <w:rFonts w:asciiTheme="majorHAnsi" w:hAnsiTheme="majorHAnsi" w:cs="Times New Roman"/>
          <w:szCs w:val="24"/>
        </w:rPr>
        <w:t xml:space="preserve"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</w:t>
      </w:r>
      <w:proofErr w:type="spellStart"/>
      <w:r w:rsidRPr="00FB0F48">
        <w:rPr>
          <w:rFonts w:asciiTheme="majorHAnsi" w:hAnsiTheme="majorHAnsi" w:cs="Times New Roman"/>
          <w:szCs w:val="24"/>
        </w:rPr>
        <w:t>насайте</w:t>
      </w:r>
      <w:proofErr w:type="spellEnd"/>
      <w:proofErr w:type="gramEnd"/>
      <w:r w:rsidRPr="00FB0F48">
        <w:rPr>
          <w:rFonts w:asciiTheme="majorHAnsi" w:hAnsiTheme="majorHAnsi" w:cs="Times New Roman"/>
          <w:szCs w:val="24"/>
        </w:rP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7. </w:t>
      </w:r>
      <w:proofErr w:type="gramStart"/>
      <w:r w:rsidRPr="00FB0F48">
        <w:rPr>
          <w:rFonts w:asciiTheme="majorHAnsi" w:hAnsiTheme="majorHAnsi" w:cs="Times New Roman"/>
          <w:szCs w:val="24"/>
        </w:rPr>
        <w:t xml:space="preserve"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</w:t>
      </w:r>
      <w:r w:rsidRPr="00FB0F48">
        <w:rPr>
          <w:rFonts w:asciiTheme="majorHAnsi" w:hAnsiTheme="majorHAnsi" w:cs="Times New Roman"/>
          <w:szCs w:val="24"/>
        </w:rPr>
        <w:lastRenderedPageBreak/>
        <w:t>Федеральной службой по тарифам.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Раскрываемая информация должна быть доступна в течение 5 лет.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" w:name="Par49"/>
      <w:bookmarkEnd w:id="2"/>
      <w:r w:rsidRPr="00FB0F48">
        <w:rPr>
          <w:rFonts w:asciiTheme="majorHAnsi" w:hAnsiTheme="majorHAnsi" w:cs="Times New Roman"/>
          <w:szCs w:val="24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3" w:name="Par50"/>
      <w:bookmarkEnd w:id="3"/>
      <w:r w:rsidRPr="00FB0F48">
        <w:rPr>
          <w:rFonts w:asciiTheme="majorHAnsi" w:hAnsiTheme="majorHAnsi" w:cs="Times New Roman"/>
          <w:szCs w:val="24"/>
        </w:rPr>
        <w:t xml:space="preserve">10. </w:t>
      </w:r>
      <w:proofErr w:type="gramStart"/>
      <w:r w:rsidRPr="00FB0F48">
        <w:rPr>
          <w:rFonts w:asciiTheme="majorHAnsi" w:hAnsiTheme="majorHAnsi" w:cs="Times New Roman"/>
          <w:szCs w:val="24"/>
        </w:rP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ar91" w:history="1">
        <w:r w:rsidRPr="00FB0F48">
          <w:rPr>
            <w:rFonts w:asciiTheme="majorHAnsi" w:hAnsiTheme="majorHAnsi" w:cs="Times New Roman"/>
            <w:szCs w:val="24"/>
          </w:rPr>
          <w:t>пунктами</w:t>
        </w:r>
        <w:proofErr w:type="gramEnd"/>
        <w:r w:rsidRPr="00FB0F48">
          <w:rPr>
            <w:rFonts w:asciiTheme="majorHAnsi" w:hAnsiTheme="majorHAnsi" w:cs="Times New Roman"/>
            <w:szCs w:val="24"/>
          </w:rPr>
          <w:t xml:space="preserve"> 18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135" w:history="1">
        <w:r w:rsidRPr="00FB0F48">
          <w:rPr>
            <w:rFonts w:asciiTheme="majorHAnsi" w:hAnsiTheme="majorHAnsi" w:cs="Times New Roman"/>
            <w:szCs w:val="24"/>
          </w:rPr>
          <w:t>20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FB0F48">
        <w:rPr>
          <w:rFonts w:asciiTheme="majorHAnsi" w:hAnsiTheme="majorHAnsi" w:cs="Times New Roman"/>
          <w:szCs w:val="24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 w:rsidRPr="00FB0F48">
          <w:rPr>
            <w:rFonts w:asciiTheme="majorHAnsi" w:hAnsiTheme="majorHAnsi" w:cs="Times New Roman"/>
            <w:szCs w:val="24"/>
          </w:rPr>
          <w:t>пунктом 10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на официальном сайте в сети "Интернет" - в течение 10 календарных дней со дня изменения информации;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в официальных печатных изданиях - в течение 30 календарных дней со дня изменения информации;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в печатных изданиях - в течение 30 календарных дней со дня изменения информации.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lastRenderedPageBreak/>
        <w:t>14. Перечень информации, подлежащей раскрытию в соответствии с настоящим документом, является исчерпывающим.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II. Стандарты раскрытия информации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регулируемыми организациями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15. Регулируемой организацией подлежит раскрытию информация: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регулируемой организации (общая информация);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ценах (тарифах) на регулируемые товары (услуги);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об основных потребительских характеристиках регулируемых товаров и услуг регулируемой организации;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об инвестиционных программах регулируемой организации и отчетах об их реализации;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з</w:t>
      </w:r>
      <w:proofErr w:type="spellEnd"/>
      <w:r w:rsidRPr="00FB0F48">
        <w:rPr>
          <w:rFonts w:asciiTheme="majorHAnsi" w:hAnsiTheme="majorHAnsi" w:cs="Times New Roman"/>
          <w:szCs w:val="24"/>
        </w:rPr>
        <w:t>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к) о предложении регулируемой организации об установлении цен (тарифов) в сфере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4" w:name="Par75"/>
      <w:bookmarkEnd w:id="4"/>
      <w:r w:rsidRPr="00FB0F48">
        <w:rPr>
          <w:rFonts w:asciiTheme="majorHAnsi" w:hAnsiTheme="majorHAnsi" w:cs="Times New Roman"/>
          <w:szCs w:val="24"/>
        </w:rPr>
        <w:t>16. Информация о ценах (тарифах) на регулируемые товары (услуги) содержит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об утвержденных тарифах на тепловую энергию (мощность);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об утвержденных тарифах на услуги по передаче тепловой энергии, теплоносителя;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об утвержденной плате за подключение (технологическое присоединение)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17. В отношении каждой из групп сведений, указанных в </w:t>
      </w:r>
      <w:hyperlink w:anchor="Par75" w:history="1">
        <w:r w:rsidRPr="00FB0F48">
          <w:rPr>
            <w:rFonts w:asciiTheme="majorHAnsi" w:hAnsiTheme="majorHAnsi" w:cs="Times New Roman"/>
            <w:szCs w:val="24"/>
          </w:rPr>
          <w:t>пункте 16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указывается информация: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наименовании органа регулирования, принявшего решение об установлении цен (тарифов);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lastRenderedPageBreak/>
        <w:t>б) о реквизитах (дата и номер) такого решения;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величине установленной цены (тарифа);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 сроке действия цены (тарифа);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об источнике официального опубликования решения.</w:t>
      </w:r>
    </w:p>
    <w:p w:rsidR="0038783F" w:rsidRPr="00FB0F48" w:rsidRDefault="003878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Информация, указанная в пункте 18 стандартов, подлежит раскрытию до 18 августа 2013 года (</w:t>
      </w:r>
      <w:hyperlink w:anchor="Par14" w:history="1">
        <w:r w:rsidRPr="00FB0F48">
          <w:rPr>
            <w:rFonts w:asciiTheme="majorHAnsi" w:hAnsiTheme="majorHAnsi" w:cs="Times New Roman"/>
            <w:szCs w:val="24"/>
          </w:rPr>
          <w:t>пункт 2</w:t>
        </w:r>
      </w:hyperlink>
      <w:r w:rsidRPr="00FB0F48">
        <w:rPr>
          <w:rFonts w:asciiTheme="majorHAnsi" w:hAnsiTheme="majorHAnsi" w:cs="Times New Roman"/>
          <w:szCs w:val="24"/>
        </w:rPr>
        <w:t xml:space="preserve"> Постановления Правительства РФ от 05.07.2013 N 570).</w:t>
      </w:r>
    </w:p>
    <w:p w:rsidR="0038783F" w:rsidRPr="00FB0F48" w:rsidRDefault="003878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5" w:name="Par91"/>
      <w:bookmarkEnd w:id="5"/>
      <w:r w:rsidRPr="00FB0F48">
        <w:rPr>
          <w:rFonts w:asciiTheme="majorHAnsi" w:hAnsiTheme="majorHAnsi" w:cs="Times New Roman"/>
          <w:szCs w:val="24"/>
        </w:rPr>
        <w:t>18. В рамках общей информации о регулируемой организации раскрытию подлежат следующие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наименование юридического лица, фамилия, имя и отчество руководителя регулируемой организации;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регулируемый вид деятельности;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е) протяженность магистральных сетей (в однотрубном исчислении) (километров);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ж) протяженность разводящих сетей (в однотрубном исчислении) (километров);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з</w:t>
      </w:r>
      <w:proofErr w:type="spellEnd"/>
      <w:r w:rsidRPr="00FB0F48">
        <w:rPr>
          <w:rFonts w:asciiTheme="majorHAnsi" w:hAnsiTheme="majorHAnsi" w:cs="Times New Roman"/>
          <w:szCs w:val="24"/>
        </w:rPr>
        <w:t>) количество теплоэлектростанций с указанием их установленной электрической и тепловой мощности (штук);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и) количество тепловых станций с указанием их установленной тепловой мощности (штук);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к) количество котельных с указанием их установленной тепловой мощности (штук);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л) количество центральных тепловых пунктов (штук).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6" w:name="Par103"/>
      <w:bookmarkEnd w:id="6"/>
      <w:r w:rsidRPr="00FB0F48">
        <w:rPr>
          <w:rFonts w:asciiTheme="majorHAnsi" w:hAnsiTheme="majorHAnsi" w:cs="Times New Roman"/>
          <w:szCs w:val="24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выручке от регулируемого вида деятельности (тыс. рублей) с разбивкой по видам деятельности;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покупаемую тепловую энергию (мощность), теплоноситель;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приобретение холодной воды, используемой в технологическом процессе;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химические реагенты, используемые в технологическом процессе;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оплату труда и отчисления на социальные нужды основного производственного персонала;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оплату труда и отчисления на социальные нужды административно-управленческого персонала;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lastRenderedPageBreak/>
        <w:t>расходы на амортизацию основных производственных средств;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аренду имущества, используемого для осуществления регулируемого вида деятельности;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общепроизводственные расходы, в том числе отнесенные к ним расходы на текущий и капитальный ремонт;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общехозяйственные расходы, в том числе отнесенные к ним расходы на текущий и капитальный ремонт;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 валовой прибыли (убытках) от реализации товаров и оказания услуг по регулируемому виду деятельности (тыс. рублей);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 w:rsidRPr="00FB0F48">
        <w:rPr>
          <w:rFonts w:asciiTheme="majorHAnsi" w:hAnsiTheme="majorHAnsi" w:cs="Times New Roman"/>
          <w:szCs w:val="24"/>
        </w:rPr>
        <w:t>выручка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з</w:t>
      </w:r>
      <w:proofErr w:type="spellEnd"/>
      <w:r w:rsidRPr="00FB0F48">
        <w:rPr>
          <w:rFonts w:asciiTheme="majorHAnsi" w:hAnsiTheme="majorHAnsi" w:cs="Times New Roman"/>
          <w:szCs w:val="24"/>
        </w:rPr>
        <w:t>) о тепловой нагрузке по договорам, заключенным в рамках осуществления регулируемых видов деятельности (Гкал/ч);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 w:rsidRPr="00FB0F48">
        <w:rPr>
          <w:rFonts w:asciiTheme="majorHAnsi" w:hAnsiTheme="majorHAnsi" w:cs="Times New Roman"/>
          <w:szCs w:val="24"/>
        </w:rPr>
        <w:t>числе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 w:rsidRPr="00FB0F48">
        <w:rPr>
          <w:rFonts w:asciiTheme="majorHAnsi" w:hAnsiTheme="majorHAnsi" w:cs="Times New Roman"/>
          <w:szCs w:val="24"/>
        </w:rPr>
        <w:t>.м</w:t>
      </w:r>
      <w:proofErr w:type="gramEnd"/>
      <w:r w:rsidRPr="00FB0F48">
        <w:rPr>
          <w:rFonts w:asciiTheme="majorHAnsi" w:hAnsiTheme="majorHAnsi" w:cs="Times New Roman"/>
          <w:szCs w:val="24"/>
        </w:rPr>
        <w:t>ес.);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н</w:t>
      </w:r>
      <w:proofErr w:type="spellEnd"/>
      <w:r w:rsidRPr="00FB0F48">
        <w:rPr>
          <w:rFonts w:asciiTheme="majorHAnsi" w:hAnsiTheme="majorHAnsi" w:cs="Times New Roman"/>
          <w:szCs w:val="24"/>
        </w:rPr>
        <w:t>) о фактическом объеме потерь при передаче тепловой энергии (тыс. 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о) о среднесписочной численности основного производственного персонала (человек);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п</w:t>
      </w:r>
      <w:proofErr w:type="spellEnd"/>
      <w:r w:rsidRPr="00FB0F48">
        <w:rPr>
          <w:rFonts w:asciiTheme="majorHAnsi" w:hAnsiTheme="majorHAnsi" w:cs="Times New Roman"/>
          <w:szCs w:val="24"/>
        </w:rPr>
        <w:t>) о среднесписочной численности административно-управленческого персонала (человек);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р</w:t>
      </w:r>
      <w:proofErr w:type="spellEnd"/>
      <w:r w:rsidRPr="00FB0F48">
        <w:rPr>
          <w:rFonts w:asciiTheme="majorHAnsi" w:hAnsiTheme="majorHAnsi" w:cs="Times New Roman"/>
          <w:szCs w:val="24"/>
        </w:rPr>
        <w:t>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 w:rsidRPr="00FB0F48">
        <w:rPr>
          <w:rFonts w:asciiTheme="majorHAnsi" w:hAnsiTheme="majorHAnsi" w:cs="Times New Roman"/>
          <w:szCs w:val="24"/>
        </w:rPr>
        <w:t>кг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у. т./Гкал);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с) об удельном расходе электрической энергии на производство (передачу) </w:t>
      </w:r>
      <w:r w:rsidRPr="00FB0F48">
        <w:rPr>
          <w:rFonts w:asciiTheme="majorHAnsi" w:hAnsiTheme="majorHAnsi" w:cs="Times New Roman"/>
          <w:szCs w:val="24"/>
        </w:rPr>
        <w:lastRenderedPageBreak/>
        <w:t>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 w:rsidRPr="00FB0F48">
        <w:rPr>
          <w:rFonts w:asciiTheme="majorHAnsi" w:hAnsiTheme="majorHAnsi" w:cs="Times New Roman"/>
          <w:szCs w:val="24"/>
        </w:rPr>
        <w:t>ч</w:t>
      </w:r>
      <w:proofErr w:type="gramEnd"/>
      <w:r w:rsidRPr="00FB0F48">
        <w:rPr>
          <w:rFonts w:asciiTheme="majorHAnsi" w:hAnsiTheme="majorHAnsi" w:cs="Times New Roman"/>
          <w:szCs w:val="24"/>
        </w:rPr>
        <w:t>/Гкал);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</w:r>
      <w:proofErr w:type="gramStart"/>
      <w:r w:rsidRPr="00FB0F48">
        <w:rPr>
          <w:rFonts w:asciiTheme="majorHAnsi" w:hAnsiTheme="majorHAnsi" w:cs="Times New Roman"/>
          <w:szCs w:val="24"/>
        </w:rPr>
        <w:t>м</w:t>
      </w:r>
      <w:proofErr w:type="gramEnd"/>
      <w:r w:rsidRPr="00FB0F48">
        <w:rPr>
          <w:rFonts w:asciiTheme="majorHAnsi" w:hAnsiTheme="majorHAnsi" w:cs="Times New Roman"/>
          <w:szCs w:val="24"/>
        </w:rPr>
        <w:t>/Гкал).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7" w:name="Par135"/>
      <w:bookmarkEnd w:id="7"/>
      <w:r w:rsidRPr="00FB0F48">
        <w:rPr>
          <w:rFonts w:asciiTheme="majorHAnsi" w:hAnsiTheme="majorHAnsi" w:cs="Times New Roman"/>
          <w:szCs w:val="24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количестве аварий на тепловых сетях (единиц на километр);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количестве аварий на источниках тепловой энергии (единиц на источник);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 доле числа исполненных в срок договоров о подключении (технологическом присоединении);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 средней продолжительности рассмотрения заявок на подключение (технологическое присоединение) (дней).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8" w:name="Par141"/>
      <w:bookmarkEnd w:id="8"/>
      <w:r w:rsidRPr="00FB0F48">
        <w:rPr>
          <w:rFonts w:asciiTheme="majorHAnsi" w:hAnsiTheme="majorHAnsi" w:cs="Times New Roman"/>
          <w:szCs w:val="24"/>
        </w:rPr>
        <w:t>21. Информация об инвестиционных программах регулируемой организации содержит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наименовании, дате утверждения и цели инвестиционной программы;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сроках начала и окончания реализации инвестиционной программы;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 плановых значениях целевых показателей инвестиционной программы (с разбивкой по мероприятиям);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е) о фактических значениях целевых показателей инвестиционной программы;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9" w:name="Par149"/>
      <w:bookmarkEnd w:id="9"/>
      <w:proofErr w:type="spellStart"/>
      <w:r w:rsidRPr="00FB0F48">
        <w:rPr>
          <w:rFonts w:asciiTheme="majorHAnsi" w:hAnsiTheme="majorHAnsi" w:cs="Times New Roman"/>
          <w:szCs w:val="24"/>
        </w:rPr>
        <w:t>з</w:t>
      </w:r>
      <w:proofErr w:type="spellEnd"/>
      <w:r w:rsidRPr="00FB0F48">
        <w:rPr>
          <w:rFonts w:asciiTheme="majorHAnsi" w:hAnsiTheme="majorHAnsi" w:cs="Times New Roman"/>
          <w:szCs w:val="24"/>
        </w:rPr>
        <w:t>) о внесении изменений в инвестиционную программу.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0" w:name="Par150"/>
      <w:bookmarkEnd w:id="10"/>
      <w:r w:rsidRPr="00FB0F48">
        <w:rPr>
          <w:rFonts w:asciiTheme="majorHAnsi" w:hAnsiTheme="majorHAnsi" w:cs="Times New Roman"/>
          <w:szCs w:val="24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 резерве мощности системы теплоснабжения в течение квартала.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1" w:name="Par156"/>
      <w:bookmarkEnd w:id="11"/>
      <w:r w:rsidRPr="00FB0F48">
        <w:rPr>
          <w:rFonts w:asciiTheme="majorHAnsi" w:hAnsiTheme="majorHAnsi" w:cs="Times New Roman"/>
          <w:szCs w:val="24"/>
        </w:rPr>
        <w:lastRenderedPageBreak/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2" w:name="Par157"/>
      <w:bookmarkEnd w:id="12"/>
      <w:r w:rsidRPr="00FB0F48">
        <w:rPr>
          <w:rFonts w:asciiTheme="majorHAnsi" w:hAnsiTheme="majorHAnsi" w:cs="Times New Roman"/>
          <w:szCs w:val="24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форму заявки на подключение (технологическое присоединение)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3" w:name="Par162"/>
      <w:bookmarkEnd w:id="13"/>
      <w:r w:rsidRPr="00FB0F48">
        <w:rPr>
          <w:rFonts w:asciiTheme="majorHAnsi" w:hAnsiTheme="majorHAnsi" w:cs="Times New Roman"/>
          <w:szCs w:val="24"/>
        </w:rPr>
        <w:t xml:space="preserve">26. </w:t>
      </w:r>
      <w:proofErr w:type="gramStart"/>
      <w:r w:rsidRPr="00FB0F48">
        <w:rPr>
          <w:rFonts w:asciiTheme="majorHAnsi" w:hAnsiTheme="majorHAnsi" w:cs="Times New Roman"/>
          <w:szCs w:val="24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4" w:name="Par163"/>
      <w:bookmarkEnd w:id="14"/>
      <w:r w:rsidRPr="00FB0F48">
        <w:rPr>
          <w:rFonts w:asciiTheme="majorHAnsi" w:hAnsiTheme="majorHAnsi" w:cs="Times New Roman"/>
          <w:szCs w:val="24"/>
        </w:rPr>
        <w:t xml:space="preserve">27. </w:t>
      </w:r>
      <w:proofErr w:type="gramStart"/>
      <w:r w:rsidRPr="00FB0F48">
        <w:rPr>
          <w:rFonts w:asciiTheme="majorHAnsi" w:hAnsiTheme="majorHAnsi" w:cs="Times New Roman"/>
          <w:szCs w:val="24"/>
        </w:rP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а) о предлагаемом методе регулирования;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б) о расчетной величине цен (тарифов);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в) о сроке действия цен (тарифов);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о необходимой валовой выручке на соответствующий период, в том числе с разбивкой по годам;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е) о годовом объеме полезного отпуска тепловой энергии (теплоносителя);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28. Информация, указанная в </w:t>
      </w:r>
      <w:hyperlink w:anchor="Par75" w:history="1">
        <w:r w:rsidRPr="00FB0F48">
          <w:rPr>
            <w:rFonts w:asciiTheme="majorHAnsi" w:hAnsiTheme="majorHAnsi" w:cs="Times New Roman"/>
            <w:szCs w:val="24"/>
          </w:rPr>
          <w:t>пунктах 16</w:t>
        </w:r>
      </w:hyperlink>
      <w:r w:rsidRPr="00FB0F48">
        <w:rPr>
          <w:rFonts w:asciiTheme="majorHAnsi" w:hAnsiTheme="majorHAnsi" w:cs="Times New Roman"/>
          <w:szCs w:val="24"/>
        </w:rPr>
        <w:t xml:space="preserve">, </w:t>
      </w:r>
      <w:hyperlink w:anchor="Par156" w:history="1">
        <w:r w:rsidRPr="00FB0F48">
          <w:rPr>
            <w:rFonts w:asciiTheme="majorHAnsi" w:hAnsiTheme="majorHAnsi" w:cs="Times New Roman"/>
            <w:szCs w:val="24"/>
          </w:rPr>
          <w:t>24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157" w:history="1">
        <w:r w:rsidRPr="00FB0F48">
          <w:rPr>
            <w:rFonts w:asciiTheme="majorHAnsi" w:hAnsiTheme="majorHAnsi" w:cs="Times New Roman"/>
            <w:szCs w:val="24"/>
          </w:rPr>
          <w:t>25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29. Информация, указанная в </w:t>
      </w:r>
      <w:hyperlink w:anchor="Par103" w:history="1">
        <w:r w:rsidRPr="00FB0F48">
          <w:rPr>
            <w:rFonts w:asciiTheme="majorHAnsi" w:hAnsiTheme="majorHAnsi" w:cs="Times New Roman"/>
            <w:szCs w:val="24"/>
          </w:rPr>
          <w:t>пунктах 19</w:t>
        </w:r>
      </w:hyperlink>
      <w:r w:rsidRPr="00FB0F48">
        <w:rPr>
          <w:rFonts w:asciiTheme="majorHAnsi" w:hAnsiTheme="majorHAnsi" w:cs="Times New Roman"/>
          <w:szCs w:val="24"/>
        </w:rPr>
        <w:t xml:space="preserve"> - </w:t>
      </w:r>
      <w:hyperlink w:anchor="Par141" w:history="1">
        <w:r w:rsidRPr="00FB0F48">
          <w:rPr>
            <w:rFonts w:asciiTheme="majorHAnsi" w:hAnsiTheme="majorHAnsi" w:cs="Times New Roman"/>
            <w:szCs w:val="24"/>
          </w:rPr>
          <w:t>21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 w:rsidRPr="00FB0F48">
          <w:rPr>
            <w:rFonts w:asciiTheme="majorHAnsi" w:hAnsiTheme="majorHAnsi" w:cs="Times New Roman"/>
            <w:szCs w:val="24"/>
          </w:rPr>
          <w:t>подпункте "</w:t>
        </w:r>
        <w:proofErr w:type="spellStart"/>
        <w:r w:rsidRPr="00FB0F48">
          <w:rPr>
            <w:rFonts w:asciiTheme="majorHAnsi" w:hAnsiTheme="majorHAnsi" w:cs="Times New Roman"/>
            <w:szCs w:val="24"/>
          </w:rPr>
          <w:t>з</w:t>
        </w:r>
        <w:proofErr w:type="spellEnd"/>
        <w:r w:rsidRPr="00FB0F48">
          <w:rPr>
            <w:rFonts w:asciiTheme="majorHAnsi" w:hAnsiTheme="majorHAnsi" w:cs="Times New Roman"/>
            <w:szCs w:val="24"/>
          </w:rPr>
          <w:t>" пункта 21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30. </w:t>
      </w:r>
      <w:proofErr w:type="gramStart"/>
      <w:r w:rsidRPr="00FB0F48">
        <w:rPr>
          <w:rFonts w:asciiTheme="majorHAnsi" w:hAnsiTheme="majorHAnsi" w:cs="Times New Roman"/>
          <w:szCs w:val="24"/>
        </w:rP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 w:rsidRPr="00FB0F48">
          <w:rPr>
            <w:rFonts w:asciiTheme="majorHAnsi" w:hAnsiTheme="majorHAnsi" w:cs="Times New Roman"/>
            <w:szCs w:val="24"/>
          </w:rPr>
          <w:t>пунктах 19</w:t>
        </w:r>
      </w:hyperlink>
      <w:r w:rsidRPr="00FB0F48">
        <w:rPr>
          <w:rFonts w:asciiTheme="majorHAnsi" w:hAnsiTheme="majorHAnsi" w:cs="Times New Roman"/>
          <w:szCs w:val="24"/>
        </w:rPr>
        <w:t xml:space="preserve"> - </w:t>
      </w:r>
      <w:hyperlink w:anchor="Par141" w:history="1">
        <w:r w:rsidRPr="00FB0F48">
          <w:rPr>
            <w:rFonts w:asciiTheme="majorHAnsi" w:hAnsiTheme="majorHAnsi" w:cs="Times New Roman"/>
            <w:szCs w:val="24"/>
          </w:rPr>
          <w:t>21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за исключением информации, указанной в </w:t>
      </w:r>
      <w:hyperlink w:anchor="Par149" w:history="1">
        <w:r w:rsidRPr="00FB0F48">
          <w:rPr>
            <w:rFonts w:asciiTheme="majorHAnsi" w:hAnsiTheme="majorHAnsi" w:cs="Times New Roman"/>
            <w:szCs w:val="24"/>
          </w:rPr>
          <w:t>подпункте "</w:t>
        </w:r>
        <w:proofErr w:type="spellStart"/>
        <w:r w:rsidRPr="00FB0F48">
          <w:rPr>
            <w:rFonts w:asciiTheme="majorHAnsi" w:hAnsiTheme="majorHAnsi" w:cs="Times New Roman"/>
            <w:szCs w:val="24"/>
          </w:rPr>
          <w:t>з</w:t>
        </w:r>
        <w:proofErr w:type="spellEnd"/>
        <w:r w:rsidRPr="00FB0F48">
          <w:rPr>
            <w:rFonts w:asciiTheme="majorHAnsi" w:hAnsiTheme="majorHAnsi" w:cs="Times New Roman"/>
            <w:szCs w:val="24"/>
          </w:rPr>
          <w:t>" пункта 21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31. Информация, указанная в </w:t>
      </w:r>
      <w:hyperlink w:anchor="Par149" w:history="1">
        <w:r w:rsidRPr="00FB0F48">
          <w:rPr>
            <w:rFonts w:asciiTheme="majorHAnsi" w:hAnsiTheme="majorHAnsi" w:cs="Times New Roman"/>
            <w:szCs w:val="24"/>
          </w:rPr>
          <w:t>подпункте "</w:t>
        </w:r>
        <w:proofErr w:type="spellStart"/>
        <w:r w:rsidRPr="00FB0F48">
          <w:rPr>
            <w:rFonts w:asciiTheme="majorHAnsi" w:hAnsiTheme="majorHAnsi" w:cs="Times New Roman"/>
            <w:szCs w:val="24"/>
          </w:rPr>
          <w:t>з</w:t>
        </w:r>
        <w:proofErr w:type="spellEnd"/>
        <w:r w:rsidRPr="00FB0F48">
          <w:rPr>
            <w:rFonts w:asciiTheme="majorHAnsi" w:hAnsiTheme="majorHAnsi" w:cs="Times New Roman"/>
            <w:szCs w:val="24"/>
          </w:rPr>
          <w:t>" пункта 21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32. Информация, указанная в </w:t>
      </w:r>
      <w:hyperlink w:anchor="Par150" w:history="1">
        <w:r w:rsidRPr="00FB0F48">
          <w:rPr>
            <w:rFonts w:asciiTheme="majorHAnsi" w:hAnsiTheme="majorHAnsi" w:cs="Times New Roman"/>
            <w:szCs w:val="24"/>
          </w:rPr>
          <w:t>пункте 22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33. Информация, указанная в </w:t>
      </w:r>
      <w:hyperlink w:anchor="Par162" w:history="1">
        <w:r w:rsidRPr="00FB0F48">
          <w:rPr>
            <w:rFonts w:asciiTheme="majorHAnsi" w:hAnsiTheme="majorHAnsi" w:cs="Times New Roman"/>
            <w:szCs w:val="24"/>
          </w:rPr>
          <w:t>пунктах 26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163" w:history="1">
        <w:r w:rsidRPr="00FB0F48">
          <w:rPr>
            <w:rFonts w:asciiTheme="majorHAnsi" w:hAnsiTheme="majorHAnsi" w:cs="Times New Roman"/>
            <w:szCs w:val="24"/>
          </w:rPr>
          <w:t>27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III. Порядок раскрытия информации по письменным запросам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IV. Стандарты раскрытия информации органами регулирования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5" w:name="Par189"/>
      <w:bookmarkEnd w:id="15"/>
      <w:r w:rsidRPr="00FB0F48">
        <w:rPr>
          <w:rFonts w:asciiTheme="majorHAnsi" w:hAnsiTheme="majorHAnsi" w:cs="Times New Roman"/>
          <w:szCs w:val="24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6" w:name="Par190"/>
      <w:bookmarkEnd w:id="16"/>
      <w:r w:rsidRPr="00FB0F48">
        <w:rPr>
          <w:rFonts w:asciiTheme="majorHAnsi" w:hAnsiTheme="majorHAnsi" w:cs="Times New Roman"/>
          <w:szCs w:val="24"/>
        </w:rPr>
        <w:t xml:space="preserve">б) дата, время и место </w:t>
      </w:r>
      <w:proofErr w:type="gramStart"/>
      <w:r w:rsidRPr="00FB0F48">
        <w:rPr>
          <w:rFonts w:asciiTheme="majorHAnsi" w:hAnsiTheme="majorHAnsi" w:cs="Times New Roman"/>
          <w:szCs w:val="24"/>
        </w:rPr>
        <w:t>проведения заседания правления федерального органа исполнительной власти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</w:t>
      </w:r>
      <w:r w:rsidRPr="00FB0F48">
        <w:rPr>
          <w:rFonts w:asciiTheme="majorHAnsi" w:hAnsiTheme="majorHAnsi" w:cs="Times New Roman"/>
          <w:szCs w:val="24"/>
        </w:rPr>
        <w:lastRenderedPageBreak/>
        <w:t>регулируемых цен (тарифов);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7" w:name="Par191"/>
      <w:bookmarkEnd w:id="17"/>
      <w:proofErr w:type="gramStart"/>
      <w:r w:rsidRPr="00FB0F48">
        <w:rPr>
          <w:rFonts w:asciiTheme="majorHAnsi" w:hAnsiTheme="majorHAnsi" w:cs="Times New Roman"/>
          <w:szCs w:val="24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заседания правления по соответствующим решениям;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8" w:name="Par193"/>
      <w:bookmarkEnd w:id="18"/>
      <w:proofErr w:type="spellStart"/>
      <w:r w:rsidRPr="00FB0F48">
        <w:rPr>
          <w:rFonts w:asciiTheme="majorHAnsi" w:hAnsiTheme="majorHAnsi" w:cs="Times New Roman"/>
          <w:szCs w:val="24"/>
        </w:rPr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9" w:name="Par194"/>
      <w:bookmarkEnd w:id="19"/>
      <w:r w:rsidRPr="00FB0F48">
        <w:rPr>
          <w:rFonts w:asciiTheme="majorHAnsi" w:hAnsiTheme="majorHAnsi" w:cs="Times New Roman"/>
          <w:szCs w:val="24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40. Информация, указанная в </w:t>
      </w:r>
      <w:hyperlink w:anchor="Par190" w:history="1">
        <w:r w:rsidRPr="00FB0F48">
          <w:rPr>
            <w:rFonts w:asciiTheme="majorHAnsi" w:hAnsiTheme="majorHAnsi" w:cs="Times New Roman"/>
            <w:szCs w:val="24"/>
          </w:rPr>
          <w:t>подпункте "б" пункта 39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 w:rsidRPr="00FB0F48">
        <w:rPr>
          <w:rFonts w:asciiTheme="majorHAnsi" w:hAnsiTheme="majorHAnsi" w:cs="Times New Roman"/>
          <w:szCs w:val="24"/>
        </w:rPr>
        <w:t>позднее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чем за 3 календарных дня до проведения указанным органом заседания правления.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41. Информация, указанная в </w:t>
      </w:r>
      <w:hyperlink w:anchor="Par191" w:history="1">
        <w:r w:rsidRPr="00FB0F48">
          <w:rPr>
            <w:rFonts w:asciiTheme="majorHAnsi" w:hAnsiTheme="majorHAnsi" w:cs="Times New Roman"/>
            <w:szCs w:val="24"/>
          </w:rPr>
          <w:t>подпунктах "в"</w:t>
        </w:r>
      </w:hyperlink>
      <w:r w:rsidRPr="00FB0F48">
        <w:rPr>
          <w:rFonts w:asciiTheme="majorHAnsi" w:hAnsiTheme="majorHAnsi" w:cs="Times New Roman"/>
          <w:szCs w:val="24"/>
        </w:rPr>
        <w:t xml:space="preserve"> - </w:t>
      </w:r>
      <w:hyperlink w:anchor="Par193" w:history="1">
        <w:r w:rsidRPr="00FB0F48">
          <w:rPr>
            <w:rFonts w:asciiTheme="majorHAnsi" w:hAnsiTheme="majorHAnsi" w:cs="Times New Roman"/>
            <w:szCs w:val="24"/>
          </w:rPr>
          <w:t>"</w:t>
        </w:r>
        <w:proofErr w:type="spellStart"/>
        <w:r w:rsidRPr="00FB0F48">
          <w:rPr>
            <w:rFonts w:asciiTheme="majorHAnsi" w:hAnsiTheme="majorHAnsi" w:cs="Times New Roman"/>
            <w:szCs w:val="24"/>
          </w:rPr>
          <w:t>д</w:t>
        </w:r>
        <w:proofErr w:type="spellEnd"/>
        <w:r w:rsidRPr="00FB0F48">
          <w:rPr>
            <w:rFonts w:asciiTheme="majorHAnsi" w:hAnsiTheme="majorHAnsi" w:cs="Times New Roman"/>
            <w:szCs w:val="24"/>
          </w:rPr>
          <w:t>" пункта 39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38783F" w:rsidRPr="00FB0F48" w:rsidRDefault="003878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 w:rsidRPr="00FB0F48">
          <w:rPr>
            <w:rFonts w:asciiTheme="majorHAnsi" w:hAnsiTheme="majorHAnsi" w:cs="Times New Roman"/>
            <w:szCs w:val="24"/>
          </w:rPr>
          <w:t>пункт 2</w:t>
        </w:r>
      </w:hyperlink>
      <w:r w:rsidRPr="00FB0F48">
        <w:rPr>
          <w:rFonts w:asciiTheme="majorHAnsi" w:hAnsiTheme="majorHAnsi" w:cs="Times New Roman"/>
          <w:szCs w:val="24"/>
        </w:rPr>
        <w:t xml:space="preserve"> Постановления Правительства РФ от 05.07.2013 N 570).</w:t>
      </w:r>
    </w:p>
    <w:p w:rsidR="0038783F" w:rsidRPr="00FB0F48" w:rsidRDefault="003878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0" w:name="Par202"/>
      <w:bookmarkEnd w:id="20"/>
      <w:r w:rsidRPr="00FB0F48">
        <w:rPr>
          <w:rFonts w:asciiTheme="majorHAnsi" w:hAnsiTheme="majorHAnsi" w:cs="Times New Roman"/>
          <w:szCs w:val="24"/>
        </w:rPr>
        <w:t>а) наименование органа тарифного регулирования, фамилия, имя и отчество руководителя;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1" w:name="Par203"/>
      <w:bookmarkEnd w:id="21"/>
      <w:r w:rsidRPr="00FB0F48">
        <w:rPr>
          <w:rFonts w:asciiTheme="majorHAnsi" w:hAnsiTheme="majorHAnsi" w:cs="Times New Roman"/>
          <w:szCs w:val="24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2" w:name="Par204"/>
      <w:bookmarkEnd w:id="22"/>
      <w:r w:rsidRPr="00FB0F48">
        <w:rPr>
          <w:rFonts w:asciiTheme="majorHAnsi" w:hAnsiTheme="majorHAnsi" w:cs="Times New Roman"/>
          <w:szCs w:val="24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3" w:name="Par205"/>
      <w:bookmarkEnd w:id="23"/>
      <w:r w:rsidRPr="00FB0F48">
        <w:rPr>
          <w:rFonts w:asciiTheme="majorHAnsi" w:hAnsiTheme="majorHAnsi" w:cs="Times New Roman"/>
          <w:szCs w:val="24"/>
        </w:rPr>
        <w:t>г) принятые органом тарифного регулирования решения об установлении цен (тарифов) в сфере теплоснабжения;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4" w:name="Par206"/>
      <w:bookmarkEnd w:id="24"/>
      <w:proofErr w:type="spellStart"/>
      <w:r w:rsidRPr="00FB0F48">
        <w:rPr>
          <w:rFonts w:asciiTheme="majorHAnsi" w:hAnsiTheme="majorHAnsi" w:cs="Times New Roman"/>
          <w:szCs w:val="24"/>
        </w:rPr>
        <w:lastRenderedPageBreak/>
        <w:t>д</w:t>
      </w:r>
      <w:proofErr w:type="spellEnd"/>
      <w:r w:rsidRPr="00FB0F48">
        <w:rPr>
          <w:rFonts w:asciiTheme="majorHAnsi" w:hAnsiTheme="majorHAnsi" w:cs="Times New Roman"/>
          <w:szCs w:val="24"/>
        </w:rPr>
        <w:t>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5" w:name="Par207"/>
      <w:bookmarkEnd w:id="25"/>
      <w:r w:rsidRPr="00FB0F48">
        <w:rPr>
          <w:rFonts w:asciiTheme="majorHAnsi" w:hAnsiTheme="majorHAnsi" w:cs="Times New Roman"/>
          <w:szCs w:val="24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44. Информация, указанная в </w:t>
      </w:r>
      <w:hyperlink w:anchor="Par204" w:history="1">
        <w:r w:rsidRPr="00FB0F48">
          <w:rPr>
            <w:rFonts w:asciiTheme="majorHAnsi" w:hAnsiTheme="majorHAnsi" w:cs="Times New Roman"/>
            <w:szCs w:val="24"/>
          </w:rPr>
          <w:t>подпункте "в" пункта 43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органом тарифного регулирования не </w:t>
      </w:r>
      <w:proofErr w:type="gramStart"/>
      <w:r w:rsidRPr="00FB0F48">
        <w:rPr>
          <w:rFonts w:asciiTheme="majorHAnsi" w:hAnsiTheme="majorHAnsi" w:cs="Times New Roman"/>
          <w:szCs w:val="24"/>
        </w:rPr>
        <w:t>позднее</w:t>
      </w:r>
      <w:proofErr w:type="gramEnd"/>
      <w:r w:rsidRPr="00FB0F48">
        <w:rPr>
          <w:rFonts w:asciiTheme="majorHAnsi" w:hAnsiTheme="majorHAnsi" w:cs="Times New Roman"/>
          <w:szCs w:val="24"/>
        </w:rP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45. Информация, указанная в </w:t>
      </w:r>
      <w:hyperlink w:anchor="Par205" w:history="1">
        <w:r w:rsidRPr="00FB0F48">
          <w:rPr>
            <w:rFonts w:asciiTheme="majorHAnsi" w:hAnsiTheme="majorHAnsi" w:cs="Times New Roman"/>
            <w:szCs w:val="24"/>
          </w:rPr>
          <w:t>подпунктах "г"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w:anchor="Par206" w:history="1">
        <w:r w:rsidRPr="00FB0F48">
          <w:rPr>
            <w:rFonts w:asciiTheme="majorHAnsi" w:hAnsiTheme="majorHAnsi" w:cs="Times New Roman"/>
            <w:szCs w:val="24"/>
          </w:rPr>
          <w:t>"</w:t>
        </w:r>
        <w:proofErr w:type="spellStart"/>
        <w:r w:rsidRPr="00FB0F48">
          <w:rPr>
            <w:rFonts w:asciiTheme="majorHAnsi" w:hAnsiTheme="majorHAnsi" w:cs="Times New Roman"/>
            <w:szCs w:val="24"/>
          </w:rPr>
          <w:t>д</w:t>
        </w:r>
        <w:proofErr w:type="spellEnd"/>
        <w:r w:rsidRPr="00FB0F48">
          <w:rPr>
            <w:rFonts w:asciiTheme="majorHAnsi" w:hAnsiTheme="majorHAnsi" w:cs="Times New Roman"/>
            <w:szCs w:val="24"/>
          </w:rPr>
          <w:t>" пункта 43</w:t>
        </w:r>
      </w:hyperlink>
      <w:r w:rsidRPr="00FB0F48">
        <w:rPr>
          <w:rFonts w:asciiTheme="majorHAnsi" w:hAnsiTheme="majorHAnsi" w:cs="Times New Roman"/>
          <w:szCs w:val="24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Утверждены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постановлением Правительства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Российской Федерации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>от 5 июля 2013 г. N 570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bookmarkStart w:id="26" w:name="Par220"/>
      <w:bookmarkEnd w:id="26"/>
      <w:r w:rsidRPr="00FB0F48">
        <w:rPr>
          <w:rFonts w:asciiTheme="majorHAnsi" w:hAnsiTheme="majorHAnsi" w:cs="Times New Roman"/>
          <w:b/>
          <w:bCs/>
          <w:szCs w:val="24"/>
        </w:rPr>
        <w:t>ИЗМЕНЕНИЯ,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КОТОРЫЕ ВНОСЯТСЯ В ПОСТАНОВЛЕНИЕ ПРАВИТЕЛЬСТВА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FB0F48">
        <w:rPr>
          <w:rFonts w:asciiTheme="majorHAnsi" w:hAnsiTheme="majorHAnsi" w:cs="Times New Roman"/>
          <w:b/>
          <w:bCs/>
          <w:szCs w:val="24"/>
        </w:rPr>
        <w:t>РОССИЙСКОЙ ФЕДЕРАЦИИ ОТ 30 ДЕКАБРЯ 2009 Г. N 1140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1. В </w:t>
      </w:r>
      <w:hyperlink r:id="rId6" w:history="1">
        <w:r w:rsidRPr="00FB0F48">
          <w:rPr>
            <w:rFonts w:asciiTheme="majorHAnsi" w:hAnsiTheme="majorHAnsi" w:cs="Times New Roman"/>
            <w:szCs w:val="24"/>
          </w:rPr>
          <w:t>наименовании</w:t>
        </w:r>
      </w:hyperlink>
      <w:r w:rsidRPr="00FB0F48">
        <w:rPr>
          <w:rFonts w:asciiTheme="majorHAnsi" w:hAnsiTheme="majorHAnsi" w:cs="Times New Roman"/>
          <w:szCs w:val="24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2. В </w:t>
      </w:r>
      <w:hyperlink r:id="rId7" w:history="1">
        <w:r w:rsidRPr="00FB0F48">
          <w:rPr>
            <w:rFonts w:asciiTheme="majorHAnsi" w:hAnsiTheme="majorHAnsi" w:cs="Times New Roman"/>
            <w:szCs w:val="24"/>
          </w:rPr>
          <w:t>преамбуле</w:t>
        </w:r>
      </w:hyperlink>
      <w:r w:rsidRPr="00FB0F48">
        <w:rPr>
          <w:rFonts w:asciiTheme="majorHAnsi" w:hAnsiTheme="majorHAnsi" w:cs="Times New Roman"/>
          <w:szCs w:val="24"/>
        </w:rPr>
        <w:t xml:space="preserve"> слова "и статей 8 и 8.1 Федерального закона "О естественных монополиях" исключить.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3. В </w:t>
      </w:r>
      <w:hyperlink r:id="rId8" w:history="1">
        <w:r w:rsidRPr="00FB0F48">
          <w:rPr>
            <w:rFonts w:asciiTheme="majorHAnsi" w:hAnsiTheme="majorHAnsi" w:cs="Times New Roman"/>
            <w:szCs w:val="24"/>
          </w:rPr>
          <w:t>тексте</w:t>
        </w:r>
      </w:hyperlink>
      <w:r w:rsidRPr="00FB0F48">
        <w:rPr>
          <w:rFonts w:asciiTheme="majorHAnsi" w:hAnsiTheme="majorHAnsi" w:cs="Times New Roman"/>
          <w:szCs w:val="24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4. В </w:t>
      </w:r>
      <w:hyperlink r:id="rId9" w:history="1">
        <w:r w:rsidRPr="00FB0F48">
          <w:rPr>
            <w:rFonts w:asciiTheme="majorHAnsi" w:hAnsiTheme="majorHAnsi" w:cs="Times New Roman"/>
            <w:szCs w:val="24"/>
          </w:rPr>
          <w:t>стандартах</w:t>
        </w:r>
      </w:hyperlink>
      <w:r w:rsidRPr="00FB0F48">
        <w:rPr>
          <w:rFonts w:asciiTheme="majorHAnsi" w:hAnsiTheme="majorHAnsi" w:cs="Times New Roman"/>
          <w:szCs w:val="24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а) в </w:t>
      </w:r>
      <w:hyperlink r:id="rId10" w:history="1">
        <w:r w:rsidRPr="00FB0F48">
          <w:rPr>
            <w:rFonts w:asciiTheme="majorHAnsi" w:hAnsiTheme="majorHAnsi" w:cs="Times New Roman"/>
            <w:szCs w:val="24"/>
          </w:rPr>
          <w:t>наименовании</w:t>
        </w:r>
      </w:hyperlink>
      <w:r w:rsidRPr="00FB0F48">
        <w:rPr>
          <w:rFonts w:asciiTheme="majorHAnsi" w:hAnsiTheme="majorHAnsi" w:cs="Times New Roman"/>
          <w:szCs w:val="24"/>
        </w:rPr>
        <w:t xml:space="preserve"> и </w:t>
      </w:r>
      <w:hyperlink r:id="rId11" w:history="1">
        <w:r w:rsidRPr="00FB0F48">
          <w:rPr>
            <w:rFonts w:asciiTheme="majorHAnsi" w:hAnsiTheme="majorHAnsi" w:cs="Times New Roman"/>
            <w:szCs w:val="24"/>
          </w:rPr>
          <w:t>пункте 1</w:t>
        </w:r>
      </w:hyperlink>
      <w:r w:rsidRPr="00FB0F48">
        <w:rPr>
          <w:rFonts w:asciiTheme="majorHAnsi" w:hAnsiTheme="majorHAnsi" w:cs="Times New Roman"/>
          <w:szCs w:val="24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б) в </w:t>
      </w:r>
      <w:hyperlink r:id="rId12" w:history="1">
        <w:r w:rsidRPr="00FB0F48">
          <w:rPr>
            <w:rFonts w:asciiTheme="majorHAnsi" w:hAnsiTheme="majorHAnsi" w:cs="Times New Roman"/>
            <w:szCs w:val="24"/>
          </w:rPr>
          <w:t>пункте 5</w:t>
        </w:r>
      </w:hyperlink>
      <w:r w:rsidRPr="00FB0F48">
        <w:rPr>
          <w:rFonts w:asciiTheme="majorHAnsi" w:hAnsiTheme="majorHAnsi" w:cs="Times New Roman"/>
          <w:szCs w:val="24"/>
        </w:rPr>
        <w:t xml:space="preserve"> цифры "12, 16, 18," исключить;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FB0F48">
        <w:rPr>
          <w:rFonts w:asciiTheme="majorHAnsi" w:hAnsiTheme="majorHAnsi" w:cs="Times New Roman"/>
          <w:szCs w:val="24"/>
        </w:rPr>
        <w:t xml:space="preserve">в) </w:t>
      </w:r>
      <w:hyperlink r:id="rId13" w:history="1">
        <w:r w:rsidRPr="00FB0F48">
          <w:rPr>
            <w:rFonts w:asciiTheme="majorHAnsi" w:hAnsiTheme="majorHAnsi" w:cs="Times New Roman"/>
            <w:szCs w:val="24"/>
          </w:rPr>
          <w:t>раздел II</w:t>
        </w:r>
      </w:hyperlink>
      <w:r w:rsidRPr="00FB0F48">
        <w:rPr>
          <w:rFonts w:asciiTheme="majorHAnsi" w:hAnsiTheme="majorHAnsi" w:cs="Times New Roman"/>
          <w:szCs w:val="24"/>
        </w:rPr>
        <w:t xml:space="preserve"> признать утратившим силу.</w:t>
      </w: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38783F" w:rsidRPr="00FB0F48" w:rsidRDefault="003878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4544CC" w:rsidRPr="00FB0F48" w:rsidRDefault="004544CC">
      <w:pPr>
        <w:rPr>
          <w:rFonts w:asciiTheme="majorHAnsi" w:hAnsiTheme="majorHAnsi"/>
        </w:rPr>
      </w:pPr>
      <w:bookmarkStart w:id="27" w:name="_GoBack"/>
      <w:bookmarkEnd w:id="27"/>
    </w:p>
    <w:sectPr w:rsidR="004544CC" w:rsidRPr="00FB0F48" w:rsidSect="007E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3F"/>
    <w:rsid w:val="0038783F"/>
    <w:rsid w:val="00407621"/>
    <w:rsid w:val="004544CC"/>
    <w:rsid w:val="007362E1"/>
    <w:rsid w:val="00DF2AD2"/>
    <w:rsid w:val="00FB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223CF80006908CB2F696D538B7D2E4E342E6915350E216E4F6D0E35EFXBG" TargetMode="External"/><Relationship Id="rId13" Type="http://schemas.openxmlformats.org/officeDocument/2006/relationships/hyperlink" Target="consultantplus://offline/ref=BBA223CF80006908CB2F696D538B7D2E4E342E6915350E216E4F6D0E35FB87019978BAD75F152615E2X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A223CF80006908CB2F696D538B7D2E4E342E6915350E216E4F6D0E35FB87019978BAD75F152617E2X6G" TargetMode="External"/><Relationship Id="rId12" Type="http://schemas.openxmlformats.org/officeDocument/2006/relationships/hyperlink" Target="consultantplus://offline/ref=BBA223CF80006908CB2F696D538B7D2E4E342E6915350E216E4F6D0E35FB87019978BAEDX7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223CF80006908CB2F696D538B7D2E4E342E6915350E216E4F6D0E35FB87019978BAD75F152617E2X1G" TargetMode="External"/><Relationship Id="rId11" Type="http://schemas.openxmlformats.org/officeDocument/2006/relationships/hyperlink" Target="consultantplus://offline/ref=BBA223CF80006908CB2F696D538B7D2E4E342E6915350E216E4F6D0E35FB87019978BAD75F152616E2X2G" TargetMode="External"/><Relationship Id="rId5" Type="http://schemas.openxmlformats.org/officeDocument/2006/relationships/hyperlink" Target="consultantplus://offline/ref=BBA223CF80006908CB2F696D538B7D2E4E342E6915350E216E4F6D0E35EFX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223CF80006908CB2F696D538B7D2E4E342E6915350E216E4F6D0E35FB87019978BAD75F152617E2XAG" TargetMode="External"/><Relationship Id="rId4" Type="http://schemas.openxmlformats.org/officeDocument/2006/relationships/hyperlink" Target="consultantplus://offline/ref=BBA223CF80006908CB2F696D538B7D2E4E3427611D340E216E4F6D0E35FB87019978BAD75F152611E2X4G" TargetMode="External"/><Relationship Id="rId9" Type="http://schemas.openxmlformats.org/officeDocument/2006/relationships/hyperlink" Target="consultantplus://offline/ref=BBA223CF80006908CB2F696D538B7D2E4E342E6915350E216E4F6D0E35FB87019978BAD75F152617E2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Александр</dc:creator>
  <cp:lastModifiedBy>Admin</cp:lastModifiedBy>
  <cp:revision>2</cp:revision>
  <dcterms:created xsi:type="dcterms:W3CDTF">2013-11-11T06:23:00Z</dcterms:created>
  <dcterms:modified xsi:type="dcterms:W3CDTF">2018-03-15T07:29:00Z</dcterms:modified>
</cp:coreProperties>
</file>